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pPr>
        <w:pStyle w:val="NormalWeb"/>
        <w:spacing w:before="0" w:beforeAutospacing="0" w:after="0" w:afterAutospacing="0" w:line="20" w:lineRule="atLeast"/>
        <w:jc w:val="left"/>
        <w:rPr>
          <w:rFonts w:ascii="Verdana" w:eastAsia="Verdana" w:hAnsi="Verdana" w:cs="Verdana"/>
          <w:sz w:val="2"/>
          <w:lang w:val="en-GB"/>
        </w:rPr>
        <w:sectPr>
          <w:headerReference w:type="default" r:id="rId4"/>
          <w:footerReference w:type="default" r:id="rId5"/>
          <w:pgSz w:w="11907" w:h="16840"/>
          <w:pgMar w:top="2835" w:right="1134" w:bottom="1701" w:left="1134" w:header="0" w:footer="0" w:gutter="0"/>
          <w:paperSrc w:first="0" w:other="0"/>
          <w:cols w:space="708"/>
          <w:formProt/>
          <w:docGrid w:linePitch="360"/>
        </w:sectPr>
      </w:pPr>
    </w:p>
    <w:tbl>
      <w:tblPr>
        <w:tblStyle w:val="TableNormalWeb"/>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5851"/>
        <w:gridCol w:w="3901"/>
      </w:tblGrid>
      <w:tr>
        <w:tblPrEx>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val="0"/>
          <w:trHeight w:val="240"/>
          <w:tblHeader w:val="0"/>
          <w:jc w:val="left"/>
        </w:trPr>
        <w:tc>
          <w:tcPr>
            <w:tcW w:w="3000" w:type="pct"/>
            <w:tcBorders>
              <w:top w:val="nil"/>
              <w:left w:val="nil"/>
              <w:bottom w:val="nil"/>
              <w:right w:val="nil"/>
            </w:tcBorders>
            <w:shd w:val="clear" w:color="auto" w:fill="auto"/>
            <w:tcMar>
              <w:top w:w="113" w:type="dxa"/>
              <w:left w:w="0"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To Whom It May Concern,</w:t>
            </w:r>
          </w:p>
        </w:tc>
        <w:tc>
          <w:tcPr>
            <w:tcW w:w="2000" w:type="pct"/>
            <w:tcBorders>
              <w:top w:val="nil"/>
              <w:left w:val="nil"/>
              <w:bottom w:val="nil"/>
              <w:right w:val="nil"/>
            </w:tcBorders>
            <w:shd w:val="clear" w:color="auto" w:fill="auto"/>
            <w:tcMar>
              <w:top w:w="113" w:type="dxa"/>
              <w:left w:w="0" w:type="dxa"/>
              <w:bottom w:w="113" w:type="dxa"/>
              <w:right w:w="113" w:type="dxa"/>
            </w:tcMar>
            <w:vAlign w:val="top"/>
          </w:tcPr>
          <w:p>
            <w:pPr>
              <w:keepLines/>
              <w:spacing w:before="0" w:beforeAutospacing="0" w:after="0" w:afterAutospacing="0"/>
              <w:jc w:val="right"/>
              <w:rPr>
                <w:lang w:val="en-GB"/>
              </w:rPr>
            </w:pPr>
            <w:r>
              <w:rPr>
                <w:rFonts w:ascii="Verdana" w:eastAsia="Verdana" w:hAnsi="Verdana" w:cs="Verdana"/>
                <w:sz w:val="20"/>
                <w:vertAlign w:val="baseline"/>
                <w:lang w:val="en-GB"/>
              </w:rPr>
              <w:t>2</w:t>
            </w:r>
            <w:r>
              <w:rPr>
                <w:rFonts w:ascii="Verdana" w:eastAsia="Verdana" w:hAnsi="Verdana" w:cs="Verdana"/>
                <w:sz w:val="20"/>
                <w:vertAlign w:val="superscript"/>
                <w:lang w:val="en-GB"/>
              </w:rPr>
              <w:t>nd</w:t>
            </w:r>
            <w:r>
              <w:rPr>
                <w:rFonts w:ascii="Verdana" w:eastAsia="Verdana" w:hAnsi="Verdana" w:cs="Verdana"/>
                <w:sz w:val="20"/>
                <w:vertAlign w:val="baseline"/>
                <w:lang w:val="en-GB"/>
              </w:rPr>
              <w:t xml:space="preserve"> April 2025</w:t>
            </w:r>
          </w:p>
        </w:tc>
      </w:tr>
    </w:tbl>
    <w:p>
      <w:pPr>
        <w:spacing w:before="0" w:beforeAutospacing="0" w:after="0" w:afterAutospacing="0"/>
        <w:jc w:val="left"/>
        <w:rPr>
          <w:rFonts w:ascii="Verdana" w:eastAsia="Verdana" w:hAnsi="Verdana" w:cs="Verdana"/>
          <w:sz w:val="20"/>
          <w:lang w:val="en-GB"/>
        </w:rPr>
      </w:pPr>
    </w:p>
    <w:p>
      <w:pPr>
        <w:pStyle w:val="NormalWeb"/>
        <w:spacing w:before="0" w:beforeAutospacing="0" w:after="0" w:afterAutospacing="0"/>
        <w:jc w:val="left"/>
        <w:rPr>
          <w:rFonts w:ascii="Verdana" w:eastAsia="Verdana" w:hAnsi="Verdana" w:cs="Verdana"/>
          <w:sz w:val="20"/>
          <w:lang w:val="en-GB"/>
        </w:rPr>
      </w:pPr>
      <w:r>
        <w:rPr>
          <w:rFonts w:ascii="Verdana" w:eastAsia="Verdana" w:hAnsi="Verdana" w:cs="Verdana"/>
          <w:b/>
          <w:sz w:val="20"/>
          <w:lang w:val="en-GB"/>
        </w:rPr>
        <w:t>RE:</w:t>
      </w:r>
      <w:r>
        <w:rPr>
          <w:rFonts w:ascii="Verdana" w:eastAsia="Verdana" w:hAnsi="Verdana" w:cs="Verdana"/>
          <w:sz w:val="20"/>
          <w:lang w:val="en-GB"/>
        </w:rPr>
        <w:t xml:space="preserve"> Zoolab Ltd</w:t>
      </w:r>
    </w:p>
    <w:p>
      <w:pPr>
        <w:pStyle w:val="NormalWeb"/>
        <w:spacing w:before="0" w:beforeAutospacing="0" w:after="240" w:afterAutospacing="0"/>
        <w:jc w:val="left"/>
        <w:rPr>
          <w:rFonts w:ascii="Verdana" w:eastAsia="Verdana" w:hAnsi="Verdana" w:cs="Verdana"/>
          <w:sz w:val="20"/>
          <w:lang w:val="en-GB"/>
        </w:rPr>
      </w:pPr>
      <w:r>
        <w:rPr>
          <w:rFonts w:ascii="Verdana" w:eastAsia="Verdana" w:hAnsi="Verdana" w:cs="Verdana"/>
          <w:b/>
          <w:sz w:val="20"/>
          <w:lang w:val="en-GB"/>
        </w:rPr>
        <w:t xml:space="preserve">Our Reference: </w:t>
      </w:r>
      <w:r>
        <w:rPr>
          <w:rFonts w:ascii="Verdana" w:eastAsia="Verdana" w:hAnsi="Verdana" w:cs="Verdana"/>
          <w:sz w:val="20"/>
          <w:lang w:val="en-GB"/>
        </w:rPr>
        <w:t>43460751</w:t>
      </w:r>
    </w:p>
    <w:p>
      <w:pPr>
        <w:pStyle w:val="NormalWeb"/>
        <w:spacing w:before="0" w:beforeAutospacing="0" w:after="0" w:afterAutospacing="0"/>
        <w:jc w:val="left"/>
        <w:rPr>
          <w:rFonts w:ascii="Verdana" w:eastAsia="Verdana" w:hAnsi="Verdana" w:cs="Verdana"/>
          <w:sz w:val="20"/>
          <w:lang w:val="en-GB"/>
        </w:rPr>
      </w:pPr>
      <w:r>
        <w:rPr>
          <w:rFonts w:ascii="Verdana" w:eastAsia="Verdana" w:hAnsi="Verdana" w:cs="Verdana"/>
          <w:sz w:val="20"/>
          <w:lang w:val="en-GB"/>
        </w:rPr>
        <w:t>We can confirm that we act as insurance brokers on behalf of the above insured, and that the following covers are in place:</w:t>
      </w:r>
    </w:p>
    <w:p>
      <w:pPr>
        <w:pStyle w:val="Heading3"/>
        <w:keepNext/>
        <w:keepLines/>
        <w:pBdr>
          <w:top w:val="single" w:sz="8" w:space="0" w:color="41B9BA"/>
        </w:pBdr>
        <w:spacing w:before="120" w:beforeAutospacing="0" w:after="120" w:afterAutospacing="0"/>
        <w:jc w:val="left"/>
        <w:rPr>
          <w:rFonts w:ascii="Verdana" w:eastAsia="Verdana" w:hAnsi="Verdana" w:cs="Verdana"/>
          <w:b/>
          <w:caps/>
          <w:color w:val="35495E"/>
          <w:sz w:val="24"/>
          <w:lang w:val="en-GB"/>
        </w:rPr>
      </w:pPr>
      <w:r>
        <w:rPr>
          <w:rFonts w:ascii="Verdana" w:eastAsia="Verdana" w:hAnsi="Verdana" w:cs="Verdana"/>
          <w:b/>
          <w:caps/>
          <w:color w:val="35495E"/>
          <w:sz w:val="24"/>
          <w:lang w:val="en-GB"/>
        </w:rPr>
        <w:t>EMPLOYERS LIABILITY</w:t>
      </w:r>
    </w:p>
    <w:tbl>
      <w:tblPr>
        <w:tblStyle w:val="TableNormalWeb"/>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9639"/>
      </w:tblGrid>
      <w:tr>
        <w:tblPrEx>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trHeight w:val="240"/>
          <w:tblHeader w:val="0"/>
          <w:jc w:val="left"/>
        </w:trPr>
        <w:tc>
          <w:tcPr>
            <w:tcW w:w="0" w:type="auto"/>
            <w:tcBorders>
              <w:top w:val="nil"/>
              <w:left w:val="nil"/>
              <w:bottom w:val="nil"/>
              <w:right w:val="nil"/>
            </w:tcBorders>
            <w:shd w:val="clear" w:color="auto" w:fill="auto"/>
            <w:tcMar>
              <w:top w:w="0" w:type="dxa"/>
              <w:left w:w="0" w:type="dxa"/>
              <w:bottom w:w="0" w:type="dxa"/>
              <w:right w:w="0" w:type="dxa"/>
            </w:tcMar>
            <w:vAlign w:val="top"/>
          </w:tcPr>
          <w:tbl>
            <w:tblPr>
              <w:tblStyle w:val="TableNormalWeb"/>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3856"/>
              <w:gridCol w:w="5783"/>
            </w:tblGrid>
            <w:tr>
              <w:tblPrEx>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Insurer: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 Underwriting Solutions Limited</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Policy number: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XALIA13297242</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Cover period:</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12</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2025 to 11</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2026</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Indemnity limit:</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lang w:val="en-GB"/>
                    </w:rPr>
                  </w:pPr>
                  <w:r>
                    <w:rPr>
                      <w:rFonts w:ascii="Verdana" w:eastAsia="Verdana" w:hAnsi="Verdana" w:cs="Verdana"/>
                      <w:sz w:val="20"/>
                      <w:vertAlign w:val="baseline"/>
                      <w:lang w:val="en-GB"/>
                    </w:rPr>
                    <w:t xml:space="preserve">£10,000,000 </w:t>
                  </w:r>
                </w:p>
              </w:tc>
            </w:tr>
          </w:tbl>
          <w:p>
            <w:pPr>
              <w:rPr>
                <w:lang w:val="en-GB"/>
              </w:rPr>
            </w:pPr>
          </w:p>
        </w:tc>
      </w:tr>
    </w:tbl>
    <w:p>
      <w:pPr>
        <w:pStyle w:val="Heading3"/>
        <w:keepNext/>
        <w:keepLines/>
        <w:pBdr>
          <w:top w:val="single" w:sz="8" w:space="0" w:color="41B9BA"/>
        </w:pBdr>
        <w:spacing w:before="120" w:beforeAutospacing="0" w:after="120" w:afterAutospacing="0"/>
        <w:jc w:val="left"/>
        <w:rPr>
          <w:rFonts w:ascii="Verdana" w:eastAsia="Verdana" w:hAnsi="Verdana" w:cs="Verdana"/>
          <w:b/>
          <w:caps/>
          <w:color w:val="35495E"/>
          <w:sz w:val="24"/>
          <w:lang w:val="en-GB"/>
        </w:rPr>
      </w:pPr>
      <w:r>
        <w:rPr>
          <w:rFonts w:ascii="Verdana" w:eastAsia="Verdana" w:hAnsi="Verdana" w:cs="Verdana"/>
          <w:b/>
          <w:caps/>
          <w:color w:val="35495E"/>
          <w:sz w:val="24"/>
          <w:lang w:val="en-GB"/>
        </w:rPr>
        <w:t>PUBLIC LIABILITY</w:t>
      </w:r>
    </w:p>
    <w:tbl>
      <w:tblPr>
        <w:tblStyle w:val="TableNormalWeb"/>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9639"/>
      </w:tblGrid>
      <w:tr>
        <w:tblPrEx>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trHeight w:val="240"/>
          <w:tblHeader w:val="0"/>
          <w:jc w:val="left"/>
        </w:trPr>
        <w:tc>
          <w:tcPr>
            <w:tcW w:w="0" w:type="auto"/>
            <w:tcBorders>
              <w:top w:val="nil"/>
              <w:left w:val="nil"/>
              <w:bottom w:val="nil"/>
              <w:right w:val="nil"/>
            </w:tcBorders>
            <w:shd w:val="clear" w:color="auto" w:fill="auto"/>
            <w:tcMar>
              <w:top w:w="0" w:type="dxa"/>
              <w:left w:w="0" w:type="dxa"/>
              <w:bottom w:w="0" w:type="dxa"/>
              <w:right w:w="0" w:type="dxa"/>
            </w:tcMar>
            <w:vAlign w:val="top"/>
          </w:tcPr>
          <w:tbl>
            <w:tblPr>
              <w:tblStyle w:val="TableNormalWeb"/>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3856"/>
              <w:gridCol w:w="5783"/>
            </w:tblGrid>
            <w:tr>
              <w:tblPrEx>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Insurer: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 Underwriting Solutions Limited</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Policy number: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XALIA13297242</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Cover period:</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12</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2025 to 11</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2026</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Indemnity limit:</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lang w:val="en-GB"/>
                    </w:rPr>
                  </w:pPr>
                  <w:r>
                    <w:rPr>
                      <w:rFonts w:ascii="Verdana" w:eastAsia="Verdana" w:hAnsi="Verdana" w:cs="Verdana"/>
                      <w:sz w:val="20"/>
                      <w:vertAlign w:val="baseline"/>
                      <w:lang w:val="en-GB"/>
                    </w:rPr>
                    <w:t xml:space="preserve">£10,000,000 </w:t>
                  </w:r>
                </w:p>
              </w:tc>
            </w:tr>
          </w:tbl>
          <w:p>
            <w:pPr>
              <w:rPr>
                <w:lang w:val="en-GB"/>
              </w:rPr>
            </w:pPr>
          </w:p>
        </w:tc>
      </w:tr>
    </w:tbl>
    <w:p>
      <w:pPr>
        <w:pStyle w:val="Heading3"/>
        <w:keepNext/>
        <w:keepLines/>
        <w:pBdr>
          <w:top w:val="single" w:sz="8" w:space="0" w:color="41B9BA"/>
        </w:pBdr>
        <w:spacing w:before="120" w:beforeAutospacing="0" w:after="120" w:afterAutospacing="0"/>
        <w:jc w:val="left"/>
        <w:rPr>
          <w:rFonts w:ascii="Verdana" w:eastAsia="Verdana" w:hAnsi="Verdana" w:cs="Verdana"/>
          <w:b/>
          <w:caps/>
          <w:color w:val="35495E"/>
          <w:sz w:val="24"/>
          <w:lang w:val="en-GB"/>
        </w:rPr>
      </w:pPr>
      <w:r>
        <w:rPr>
          <w:rFonts w:ascii="Verdana" w:eastAsia="Verdana" w:hAnsi="Verdana" w:cs="Verdana"/>
          <w:b/>
          <w:caps/>
          <w:color w:val="35495E"/>
          <w:sz w:val="24"/>
          <w:lang w:val="en-GB"/>
        </w:rPr>
        <w:t>PRODUCTS LIABILITY</w:t>
      </w:r>
    </w:p>
    <w:tbl>
      <w:tblPr>
        <w:tblStyle w:val="TableNormalWeb"/>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9639"/>
      </w:tblGrid>
      <w:tr>
        <w:tblPrEx>
          <w:tblW w:w="5000" w:type="pct"/>
          <w:jc w:val="left"/>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trHeight w:val="240"/>
          <w:tblHeader w:val="0"/>
          <w:jc w:val="left"/>
        </w:trPr>
        <w:tc>
          <w:tcPr>
            <w:tcW w:w="0" w:type="auto"/>
            <w:tcBorders>
              <w:top w:val="nil"/>
              <w:left w:val="nil"/>
              <w:bottom w:val="nil"/>
              <w:right w:val="nil"/>
            </w:tcBorders>
            <w:shd w:val="clear" w:color="auto" w:fill="auto"/>
            <w:tcMar>
              <w:top w:w="0" w:type="dxa"/>
              <w:left w:w="0" w:type="dxa"/>
              <w:bottom w:w="0" w:type="dxa"/>
              <w:right w:w="0" w:type="dxa"/>
            </w:tcMar>
            <w:vAlign w:val="top"/>
          </w:tcPr>
          <w:tbl>
            <w:tblPr>
              <w:tblStyle w:val="TableNormalWeb"/>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
            <w:tblGrid>
              <w:gridCol w:w="3856"/>
              <w:gridCol w:w="5783"/>
            </w:tblGrid>
            <w:tr>
              <w:tblPrEx>
                <w:tblW w:w="5000" w:type="pct"/>
                <w:jc w:val="left"/>
                <w:tblInd w:w="0" w:type="dxa"/>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Insurer: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 Underwriting Solutions Limited</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Policy number:</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XALIA13297242</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Cover period:</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sz w:val="20"/>
                      <w:vertAlign w:val="baseline"/>
                      <w:lang w:val="en-GB"/>
                    </w:rPr>
                  </w:pPr>
                  <w:r>
                    <w:rPr>
                      <w:rFonts w:ascii="Verdana" w:eastAsia="Verdana" w:hAnsi="Verdana" w:cs="Verdana"/>
                      <w:sz w:val="20"/>
                      <w:vertAlign w:val="baseline"/>
                      <w:lang w:val="en-GB"/>
                    </w:rPr>
                    <w:t>12</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2025 to 11</w:t>
                  </w:r>
                  <w:r>
                    <w:rPr>
                      <w:rFonts w:ascii="Verdana" w:eastAsia="Verdana" w:hAnsi="Verdana" w:cs="Verdana"/>
                      <w:sz w:val="20"/>
                      <w:vertAlign w:val="superscript"/>
                      <w:lang w:val="en-GB"/>
                    </w:rPr>
                    <w:t>th</w:t>
                  </w:r>
                  <w:r>
                    <w:rPr>
                      <w:rFonts w:ascii="Verdana" w:eastAsia="Verdana" w:hAnsi="Verdana" w:cs="Verdana"/>
                      <w:sz w:val="20"/>
                      <w:vertAlign w:val="baseline"/>
                      <w:lang w:val="en-GB"/>
                    </w:rPr>
                    <w:t xml:space="preserve"> April 2026</w:t>
                  </w:r>
                </w:p>
              </w:tc>
            </w:tr>
            <w:tr>
              <w:tblPrEx>
                <w:tblW w:w="5000" w:type="pct"/>
                <w:jc w:val="left"/>
                <w:tblInd w:w="0" w:type="dxa"/>
                <w:tblCellMar>
                  <w:top w:w="0" w:type="dxa"/>
                  <w:left w:w="0" w:type="dxa"/>
                  <w:bottom w:w="0" w:type="dxa"/>
                  <w:right w:w="0" w:type="dxa"/>
                </w:tblCellMar>
              </w:tblPrEx>
              <w:trPr>
                <w:cantSplit w:val="0"/>
                <w:trHeight w:val="240"/>
                <w:tblHeader w:val="0"/>
                <w:jc w:val="left"/>
              </w:trPr>
              <w:tc>
                <w:tcPr>
                  <w:tcW w:w="2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rFonts w:ascii="Verdana" w:eastAsia="Verdana" w:hAnsi="Verdana" w:cs="Verdana"/>
                      <w:b/>
                      <w:sz w:val="20"/>
                      <w:vertAlign w:val="baseline"/>
                      <w:lang w:val="en-GB"/>
                    </w:rPr>
                  </w:pPr>
                  <w:r>
                    <w:rPr>
                      <w:rFonts w:ascii="Verdana" w:eastAsia="Verdana" w:hAnsi="Verdana" w:cs="Verdana"/>
                      <w:b/>
                      <w:sz w:val="20"/>
                      <w:vertAlign w:val="baseline"/>
                      <w:lang w:val="en-GB"/>
                    </w:rPr>
                    <w:t>Indemnity limit:</w:t>
                  </w:r>
                </w:p>
              </w:tc>
              <w:tc>
                <w:tcPr>
                  <w:tcW w:w="3000" w:type="pct"/>
                  <w:tcBorders>
                    <w:top w:val="nil"/>
                    <w:left w:val="nil"/>
                    <w:bottom w:val="nil"/>
                    <w:right w:val="nil"/>
                  </w:tcBorders>
                  <w:shd w:val="clear" w:color="auto" w:fill="auto"/>
                  <w:tcMar>
                    <w:top w:w="113" w:type="dxa"/>
                    <w:left w:w="113" w:type="dxa"/>
                    <w:bottom w:w="113" w:type="dxa"/>
                    <w:right w:w="113" w:type="dxa"/>
                  </w:tcMar>
                  <w:vAlign w:val="top"/>
                </w:tcPr>
                <w:p>
                  <w:pPr>
                    <w:keepLines/>
                    <w:spacing w:before="0" w:beforeAutospacing="0" w:after="0" w:afterAutospacing="0"/>
                    <w:ind w:left="0" w:right="0"/>
                    <w:jc w:val="left"/>
                    <w:rPr>
                      <w:lang w:val="en-GB"/>
                    </w:rPr>
                  </w:pPr>
                  <w:r>
                    <w:rPr>
                      <w:rFonts w:ascii="Verdana" w:eastAsia="Verdana" w:hAnsi="Verdana" w:cs="Verdana"/>
                      <w:sz w:val="20"/>
                      <w:vertAlign w:val="baseline"/>
                      <w:lang w:val="en-GB"/>
                    </w:rPr>
                    <w:t xml:space="preserve">£10,000,000 </w:t>
                  </w:r>
                </w:p>
              </w:tc>
            </w:tr>
          </w:tbl>
          <w:p>
            <w:pPr>
              <w:rPr>
                <w:lang w:val="en-GB"/>
              </w:rPr>
            </w:pPr>
          </w:p>
        </w:tc>
      </w:tr>
    </w:tbl>
    <w:p>
      <w:pPr>
        <w:spacing w:before="0" w:beforeAutospacing="0" w:after="0" w:afterAutospacing="0"/>
        <w:jc w:val="left"/>
        <w:rPr>
          <w:rFonts w:ascii="Verdana" w:eastAsia="Verdana" w:hAnsi="Verdana" w:cs="Verdana"/>
          <w:sz w:val="20"/>
          <w:lang w:val="en-GB"/>
        </w:rPr>
      </w:pPr>
    </w:p>
    <w:p>
      <w:pPr>
        <w:pStyle w:val="NormalWeb"/>
        <w:spacing w:before="0" w:beforeAutospacing="0" w:after="0" w:afterAutospacing="0"/>
        <w:jc w:val="left"/>
        <w:rPr>
          <w:rFonts w:ascii="Verdana" w:eastAsia="Verdana" w:hAnsi="Verdana" w:cs="Verdana"/>
          <w:b w:val="0"/>
          <w:sz w:val="20"/>
          <w:lang w:val="en-GB"/>
        </w:rPr>
      </w:pPr>
      <w:r>
        <w:rPr>
          <w:rFonts w:ascii="Verdana" w:eastAsia="Verdana" w:hAnsi="Verdana" w:cs="Verdana"/>
          <w:b/>
          <w:sz w:val="20"/>
          <w:lang w:val="en-GB"/>
        </w:rPr>
        <w:t>Please Note:</w:t>
      </w:r>
    </w:p>
    <w:p>
      <w:pPr>
        <w:pStyle w:val="NormalWeb"/>
        <w:spacing w:before="0" w:beforeAutospacing="0" w:after="0" w:afterAutospacing="0"/>
        <w:jc w:val="left"/>
        <w:rPr>
          <w:rFonts w:ascii="Verdana" w:eastAsia="Verdana" w:hAnsi="Verdana" w:cs="Verdana"/>
          <w:sz w:val="20"/>
          <w:lang w:val="en-GB"/>
        </w:rPr>
      </w:pPr>
      <w:r>
        <w:rPr>
          <w:rFonts w:ascii="Verdana" w:eastAsia="Verdana" w:hAnsi="Verdana" w:cs="Verdana"/>
          <w:sz w:val="20"/>
          <w:lang w:val="en-GB"/>
        </w:rPr>
        <w:t>The information provided in this document provides a brief overview of covers in place at the time this was sent. The full details of the above policies, including terms and conditions, are provided in their respective policy documentation. The expiry date given represents the normal expiry date of the policy. This document does not change cover provided. The cover stated above may change or be cancelled, and we are under no obligation to advise you as such.</w:t>
      </w:r>
    </w:p>
    <w:p>
      <w:pPr>
        <w:spacing w:before="0" w:beforeAutospacing="0" w:after="0" w:afterAutospacing="0"/>
        <w:jc w:val="left"/>
        <w:rPr>
          <w:rFonts w:ascii="Verdana" w:eastAsia="Verdana" w:hAnsi="Verdana" w:cs="Verdana"/>
          <w:sz w:val="20"/>
          <w:lang w:val="en-GB"/>
        </w:rPr>
      </w:pPr>
    </w:p>
    <w:p>
      <w:pPr>
        <w:pStyle w:val="NormalWeb"/>
        <w:spacing w:before="0" w:beforeAutospacing="0" w:after="0" w:afterAutospacing="0"/>
        <w:jc w:val="left"/>
        <w:rPr>
          <w:rFonts w:ascii="Verdana" w:eastAsia="Verdana" w:hAnsi="Verdana" w:cs="Verdana"/>
          <w:sz w:val="20"/>
          <w:lang w:val="en-GB"/>
        </w:rPr>
      </w:pPr>
      <w:r>
        <w:rPr>
          <w:rFonts w:ascii="Verdana" w:eastAsia="Verdana" w:hAnsi="Verdana" w:cs="Verdana"/>
          <w:sz w:val="20"/>
          <w:lang w:val="en-GB"/>
        </w:rPr>
        <w:t xml:space="preserve">Please contact us if you require any further information. </w:t>
      </w:r>
    </w:p>
    <w:p>
      <w:pPr>
        <w:spacing w:before="0" w:beforeAutospacing="0" w:after="0" w:afterAutospacing="0"/>
        <w:jc w:val="left"/>
        <w:rPr>
          <w:rFonts w:ascii="Verdana" w:eastAsia="Verdana" w:hAnsi="Verdana" w:cs="Verdana"/>
          <w:sz w:val="20"/>
          <w:lang w:val="en-GB"/>
        </w:rPr>
      </w:pPr>
    </w:p>
    <w:p>
      <w:pPr>
        <w:pStyle w:val="NormalWeb"/>
        <w:keepNext/>
        <w:keepLines/>
        <w:spacing w:before="0" w:beforeAutospacing="0" w:after="0" w:afterAutospacing="0"/>
        <w:jc w:val="left"/>
        <w:rPr>
          <w:rFonts w:ascii="Verdana" w:eastAsia="Verdana" w:hAnsi="Verdana" w:cs="Verdana"/>
          <w:sz w:val="20"/>
          <w:lang w:val="en-GB"/>
        </w:rPr>
      </w:pPr>
      <w:r>
        <w:rPr>
          <w:rFonts w:ascii="Verdana" w:eastAsia="Verdana" w:hAnsi="Verdana" w:cs="Verdana"/>
          <w:sz w:val="20"/>
          <w:lang w:val="en-GB"/>
        </w:rPr>
        <w:t>Yours faithfully,</w:t>
      </w:r>
    </w:p>
    <w:p>
      <w:pPr>
        <w:spacing w:before="0" w:beforeAutospacing="0" w:after="240" w:afterAutospacing="0"/>
        <w:jc w:val="left"/>
        <w:rPr>
          <w:rFonts w:ascii="Verdana" w:eastAsia="Verdana" w:hAnsi="Verdana" w:cs="Verdana"/>
          <w:sz w:val="20"/>
          <w:lang w:val="en-GB"/>
        </w:rPr>
      </w:pPr>
      <w:r>
        <w:rPr>
          <w:rFonts w:ascii="Verdana" w:eastAsia="Verdana" w:hAnsi="Verdana" w:cs="Verdana"/>
          <w:sz w:val="20"/>
          <w:lang w:val="en-GB"/>
        </w:rPr>
        <w:drawing>
          <wp:inline>
            <wp:extent cx="2743200" cy="1200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2743200" cy="1200150"/>
                    </a:xfrm>
                    <a:prstGeom prst="rect">
                      <a:avLst/>
                    </a:prstGeom>
                  </pic:spPr>
                </pic:pic>
              </a:graphicData>
            </a:graphic>
          </wp:inline>
        </w:drawing>
      </w:r>
    </w:p>
    <w:p>
      <w:pPr>
        <w:pStyle w:val="NormalWeb"/>
        <w:keepNext/>
        <w:keepLines/>
        <w:spacing w:before="0" w:beforeAutospacing="0" w:after="0" w:afterAutospacing="0"/>
        <w:jc w:val="left"/>
        <w:rPr>
          <w:rFonts w:ascii="Verdana" w:eastAsia="Verdana" w:hAnsi="Verdana" w:cs="Verdana"/>
          <w:sz w:val="20"/>
          <w:lang w:val="en-GB"/>
        </w:rPr>
      </w:pPr>
      <w:r>
        <w:rPr>
          <w:rFonts w:ascii="Verdana" w:eastAsia="Verdana" w:hAnsi="Verdana" w:cs="Verdana"/>
          <w:sz w:val="20"/>
          <w:lang w:val="en-GB"/>
        </w:rPr>
        <w:t>Cathie McGuinness</w:t>
      </w:r>
      <w:r>
        <w:rPr>
          <w:rFonts w:ascii="Verdana" w:eastAsia="Verdana" w:hAnsi="Verdana" w:cs="Verdana"/>
          <w:sz w:val="20"/>
          <w:lang w:val="en-GB"/>
        </w:rPr>
        <w:br/>
      </w:r>
      <w:r>
        <w:rPr>
          <w:rFonts w:ascii="Verdana" w:eastAsia="Verdana" w:hAnsi="Verdana" w:cs="Verdana"/>
          <w:sz w:val="20"/>
          <w:lang w:val="en-GB"/>
        </w:rPr>
        <w:t>Commercial Broker</w:t>
      </w:r>
      <w:r>
        <w:rPr>
          <w:rFonts w:ascii="Verdana" w:eastAsia="Verdana" w:hAnsi="Verdana" w:cs="Verdana"/>
          <w:sz w:val="20"/>
          <w:lang w:val="en-GB"/>
        </w:rPr>
        <w:br/>
      </w:r>
      <w:r>
        <w:rPr>
          <w:rFonts w:ascii="Verdana" w:eastAsia="Verdana" w:hAnsi="Verdana" w:cs="Verdana"/>
          <w:sz w:val="20"/>
          <w:lang w:val="en-GB"/>
        </w:rPr>
        <w:t>FSB Insurance Service Ltd</w:t>
      </w:r>
      <w:r>
        <w:rPr>
          <w:rFonts w:ascii="Verdana" w:eastAsia="Verdana" w:hAnsi="Verdana" w:cs="Verdana"/>
          <w:sz w:val="20"/>
          <w:lang w:val="en-GB"/>
        </w:rPr>
        <w:br/>
      </w:r>
      <w:r>
        <w:rPr>
          <w:rFonts w:ascii="Verdana" w:eastAsia="Verdana" w:hAnsi="Verdana" w:cs="Verdana"/>
          <w:sz w:val="20"/>
          <w:lang w:val="en-GB"/>
        </w:rPr>
        <w:t>Tel: 02038837976</w:t>
      </w:r>
      <w:r>
        <w:rPr>
          <w:rFonts w:ascii="Verdana" w:eastAsia="Verdana" w:hAnsi="Verdana" w:cs="Verdana"/>
          <w:sz w:val="20"/>
          <w:lang w:val="en-GB"/>
        </w:rPr>
        <w:br/>
      </w:r>
      <w:r>
        <w:rPr>
          <w:rFonts w:ascii="Verdana" w:eastAsia="Verdana" w:hAnsi="Verdana" w:cs="Verdana"/>
          <w:sz w:val="20"/>
          <w:lang w:val="en-GB"/>
        </w:rPr>
        <w:t>Email: cathie.mcguinness@fsbis.co.uk</w:t>
      </w:r>
    </w:p>
    <w:p>
      <w:pPr>
        <w:pStyle w:val="anchor"/>
        <w:shd w:val="clear" w:color="auto" w:fill="auto"/>
        <w:spacing w:before="0" w:beforeAutospacing="0" w:after="0" w:afterAutospacing="0" w:line="20" w:lineRule="atLeast"/>
        <w:ind w:left="0" w:right="0"/>
        <w:jc w:val="left"/>
        <w:rPr>
          <w:rFonts w:ascii="Verdana" w:eastAsia="Verdana" w:hAnsi="Verdana" w:cs="Verdana"/>
          <w:noProof/>
          <w:vanish w:val="0"/>
          <w:color w:val="FFFFFF"/>
          <w:sz w:val="2"/>
          <w:highlight w:val="none"/>
          <w:lang w:val="en-GB"/>
        </w:rPr>
      </w:pPr>
      <w:bookmarkStart w:id="0" w:name="DOCUMENT_TITLE_NEW"/>
      <w:bookmarkEnd w:id="0"/>
      <w:r>
        <w:rPr>
          <w:rFonts w:ascii="Verdana" w:eastAsia="Verdana" w:hAnsi="Verdana" w:cs="Verdana"/>
          <w:noProof/>
          <w:vanish/>
          <w:color w:val="FFFFFF"/>
          <w:sz w:val="2"/>
          <w:highlight w:val="none"/>
          <w:lang w:val="en-GB"/>
        </w:rPr>
        <w:t xml:space="preserve"> </w:t>
      </w:r>
      <w:bookmarkStart w:id="1" w:name="ACCEXECADDRESS"/>
      <w:r>
        <w:rPr>
          <w:rFonts w:ascii="Verdana" w:eastAsia="Verdana" w:hAnsi="Verdana" w:cs="Verdana"/>
          <w:noProof/>
          <w:vanish/>
          <w:color w:val="FFFFFF"/>
          <w:sz w:val="2"/>
          <w:highlight w:val="none"/>
          <w:lang w:val="en-GB"/>
        </w:rPr>
        <w:t>5th Floor</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Interchange</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81-85 Station Road</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Croydon</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CR0 2RD</w:t>
      </w:r>
      <w:bookmarkEnd w:id="1"/>
      <w:r>
        <w:rPr>
          <w:rFonts w:ascii="Verdana" w:eastAsia="Verdana" w:hAnsi="Verdana" w:cs="Verdana"/>
          <w:noProof/>
          <w:vanish/>
          <w:color w:val="FFFFFF"/>
          <w:sz w:val="2"/>
          <w:highlight w:val="none"/>
          <w:lang w:val="en-GB"/>
        </w:rPr>
        <w:t xml:space="preserve"> </w:t>
      </w:r>
      <w:bookmarkStart w:id="2" w:name="ACCEXECPHONE"/>
      <w:r>
        <w:rPr>
          <w:rFonts w:ascii="Verdana" w:eastAsia="Verdana" w:hAnsi="Verdana" w:cs="Verdana"/>
          <w:noProof/>
          <w:vanish/>
          <w:color w:val="FFFFFF"/>
          <w:sz w:val="2"/>
          <w:highlight w:val="none"/>
          <w:lang w:val="en-GB"/>
        </w:rPr>
        <w:t>020 3883 7976</w:t>
      </w:r>
      <w:bookmarkEnd w:id="2"/>
      <w:r>
        <w:rPr>
          <w:rFonts w:ascii="Verdana" w:eastAsia="Verdana" w:hAnsi="Verdana" w:cs="Verdana"/>
          <w:noProof/>
          <w:vanish/>
          <w:color w:val="FFFFFF"/>
          <w:sz w:val="2"/>
          <w:highlight w:val="none"/>
          <w:lang w:val="en-GB"/>
        </w:rPr>
        <w:t xml:space="preserve"> </w:t>
      </w:r>
      <w:bookmarkStart w:id="3" w:name="ACCEXECFAX"/>
      <w:bookmarkEnd w:id="3"/>
      <w:r>
        <w:rPr>
          <w:rFonts w:ascii="Verdana" w:eastAsia="Verdana" w:hAnsi="Verdana" w:cs="Verdana"/>
          <w:noProof/>
          <w:vanish/>
          <w:color w:val="FFFFFF"/>
          <w:sz w:val="2"/>
          <w:highlight w:val="none"/>
          <w:lang w:val="en-GB"/>
        </w:rPr>
        <w:t xml:space="preserve"> </w:t>
      </w:r>
      <w:bookmarkStart w:id="4" w:name="USERADDRESS"/>
      <w:r>
        <w:rPr>
          <w:rFonts w:ascii="Verdana" w:eastAsia="Verdana" w:hAnsi="Verdana" w:cs="Verdana"/>
          <w:noProof/>
          <w:vanish/>
          <w:color w:val="FFFFFF"/>
          <w:sz w:val="2"/>
          <w:highlight w:val="none"/>
          <w:lang w:val="en-GB"/>
        </w:rPr>
        <w:t>5th Floor</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Interchange</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81-85 Station Road</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Croydon</w:t>
      </w:r>
      <w:r>
        <w:rPr>
          <w:rFonts w:ascii="Verdana" w:eastAsia="Verdana" w:hAnsi="Verdana" w:cs="Verdana"/>
          <w:noProof/>
          <w:vanish/>
          <w:color w:val="FFFFFF"/>
          <w:sz w:val="2"/>
          <w:highlight w:val="none"/>
          <w:lang w:val="en-GB"/>
        </w:rPr>
        <w:br/>
      </w:r>
      <w:r>
        <w:rPr>
          <w:rFonts w:ascii="Verdana" w:eastAsia="Verdana" w:hAnsi="Verdana" w:cs="Verdana"/>
          <w:noProof/>
          <w:vanish/>
          <w:color w:val="FFFFFF"/>
          <w:sz w:val="2"/>
          <w:highlight w:val="none"/>
          <w:lang w:val="en-GB"/>
        </w:rPr>
        <w:t>CR0 2RD</w:t>
      </w:r>
      <w:bookmarkEnd w:id="4"/>
      <w:r>
        <w:rPr>
          <w:rFonts w:ascii="Verdana" w:eastAsia="Verdana" w:hAnsi="Verdana" w:cs="Verdana"/>
          <w:noProof/>
          <w:vanish/>
          <w:color w:val="FFFFFF"/>
          <w:sz w:val="2"/>
          <w:highlight w:val="none"/>
          <w:lang w:val="en-GB"/>
        </w:rPr>
        <w:t xml:space="preserve"> </w:t>
      </w:r>
      <w:bookmarkStart w:id="5" w:name="USER_PHONE"/>
      <w:r>
        <w:rPr>
          <w:rFonts w:ascii="Verdana" w:eastAsia="Verdana" w:hAnsi="Verdana" w:cs="Verdana"/>
          <w:noProof/>
          <w:vanish/>
          <w:color w:val="FFFFFF"/>
          <w:sz w:val="2"/>
          <w:highlight w:val="none"/>
          <w:lang w:val="en-GB"/>
        </w:rPr>
        <w:t>02038837976</w:t>
      </w:r>
      <w:bookmarkEnd w:id="5"/>
    </w:p>
    <w:sectPr>
      <w:type w:val="continuous"/>
      <w:pgSz w:w="11907" w:h="16840"/>
      <w:pgMar w:top="1701" w:right="1134" w:bottom="1701" w:left="1134" w:header="284" w:footer="0" w:gutter="0"/>
      <w:paperSrc w:first="0" w:other="0"/>
      <w:cols w:space="708"/>
      <w:formProt/>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55 Roman">
    <w:altName w:val="Times New Roman"/>
    <w:panose1 w:val="00000000000000000000"/>
    <w:charset w:val="00"/>
    <w:family w:val="roman"/>
    <w:notTrueType/>
    <w:pitch w:val="default"/>
    <w:sig w:usb0="00000000"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Spec="center" w:tblpYSpec="bottom"/>
      <w:tblOverlap w:val="never"/>
      <w:tblW w:w="12134" w:type="dxa"/>
      <w:tblLook w:val="04A0"/>
    </w:tblPr>
    <w:tblGrid>
      <w:gridCol w:w="12134"/>
    </w:tblGrid>
    <w:tr w:rsidTr="007565B3">
      <w:tblPrEx>
        <w:tblW w:w="12134" w:type="dxa"/>
        <w:tblLook w:val="04A0"/>
      </w:tblPrEx>
      <w:trPr>
        <w:trHeight w:val="1134"/>
      </w:trPr>
      <w:tc>
        <w:tcPr>
          <w:tcW w:w="12134" w:type="dxa"/>
          <w:tcBorders>
            <w:top w:val="single" w:sz="4" w:space="0" w:color="35495E"/>
            <w:left w:val="single" w:sz="4" w:space="0" w:color="35495E"/>
            <w:bottom w:val="single" w:sz="4" w:space="0" w:color="35495E"/>
            <w:right w:val="single" w:sz="4" w:space="0" w:color="35495E"/>
          </w:tcBorders>
          <w:shd w:val="clear" w:color="auto" w:fill="35495E"/>
          <w:vAlign w:val="center"/>
        </w:tcPr>
        <w:p w:rsidR="00B44329" w:rsidRPr="00B44329" w:rsidP="00B44329">
          <w:pPr>
            <w:pStyle w:val="Footer"/>
            <w:ind w:left="-1134" w:right="-1180"/>
            <w:jc w:val="center"/>
            <w:rPr>
              <w:b/>
              <w:color w:val="FFFFFF" w:themeColor="background1"/>
              <w:sz w:val="14"/>
            </w:rPr>
          </w:pPr>
          <w:r w:rsidRPr="00B44329">
            <w:rPr>
              <w:b/>
              <w:color w:val="FFFFFF" w:themeColor="background1"/>
              <w:sz w:val="14"/>
            </w:rPr>
            <w:t>FSB Insurance Service</w:t>
          </w:r>
          <w:r w:rsidR="00EA1CCB">
            <w:rPr>
              <w:b/>
              <w:color w:val="FFFFFF" w:themeColor="background1"/>
              <w:sz w:val="14"/>
            </w:rPr>
            <w:t xml:space="preserve"> Ltd</w:t>
          </w:r>
          <w:r w:rsidRPr="00B44329">
            <w:rPr>
              <w:b/>
              <w:color w:val="FFFFFF" w:themeColor="background1"/>
              <w:sz w:val="14"/>
            </w:rPr>
            <w:t xml:space="preserve">. </w:t>
          </w:r>
        </w:p>
        <w:p w:rsidR="00B44329" w:rsidRPr="00B44329" w:rsidP="00B44329">
          <w:pPr>
            <w:pStyle w:val="Footer"/>
            <w:ind w:left="-1134" w:right="-1180"/>
            <w:jc w:val="center"/>
            <w:rPr>
              <w:b/>
              <w:color w:val="FFFFFF" w:themeColor="background1"/>
              <w:sz w:val="14"/>
            </w:rPr>
          </w:pPr>
          <w:r w:rsidRPr="00B44329">
            <w:rPr>
              <w:b/>
              <w:color w:val="FFFFFF" w:themeColor="background1"/>
              <w:sz w:val="14"/>
            </w:rPr>
            <w:t>Authorised and regulated by the Financial Conduct Authority (FCA Registration Number: 788654) Company Number: 10831430.</w:t>
          </w:r>
        </w:p>
        <w:p w:rsidR="00B44329" w:rsidP="00B44329">
          <w:pPr>
            <w:pStyle w:val="Footer"/>
            <w:ind w:left="-1134" w:right="-1180"/>
            <w:jc w:val="center"/>
            <w:rPr>
              <w:b/>
              <w:color w:val="FFFFFF" w:themeColor="background1"/>
              <w:sz w:val="14"/>
            </w:rPr>
          </w:pPr>
          <w:r w:rsidRPr="00B44329">
            <w:rPr>
              <w:b/>
              <w:color w:val="FFFFFF" w:themeColor="background1"/>
              <w:sz w:val="14"/>
            </w:rPr>
            <w:t xml:space="preserve">Registered Address: 20 Fenchurch Street, London, United Kingdom, EC3M 3AZ </w:t>
          </w:r>
        </w:p>
        <w:p w:rsidR="00B44329" w:rsidRPr="00B44329" w:rsidP="00B44329">
          <w:pPr>
            <w:pStyle w:val="Footer"/>
            <w:ind w:left="-1134" w:right="-1180"/>
            <w:jc w:val="center"/>
            <w:rPr>
              <w:b/>
              <w:color w:val="FFFFFF" w:themeColor="background1"/>
              <w:sz w:val="14"/>
            </w:rPr>
          </w:pPr>
          <w:r w:rsidRPr="00B44329">
            <w:rPr>
              <w:b/>
              <w:color w:val="FFFFFF" w:themeColor="background1"/>
              <w:sz w:val="14"/>
            </w:rPr>
            <w:t>Trading Address</w:t>
          </w:r>
          <w:r w:rsidRPr="009D1BC2">
            <w:rPr>
              <w:b/>
              <w:color w:val="FFFFFF" w:themeColor="background1"/>
              <w:sz w:val="14"/>
            </w:rPr>
            <w:t xml:space="preserve">: </w:t>
          </w:r>
          <w:r w:rsidRPr="009D1BC2">
            <w:rPr>
              <w:rFonts w:eastAsiaTheme="minorEastAsia"/>
              <w:b/>
              <w:noProof/>
              <w:color w:val="FFFFFF" w:themeColor="background1"/>
              <w:sz w:val="14"/>
              <w:lang w:eastAsia="en-GB"/>
            </w:rPr>
            <w:t>5th Floor, Interchange, 81-85 Station Road, Croydon, CR0 2RD</w:t>
          </w:r>
        </w:p>
        <w:p w:rsidR="007565B3" w:rsidRPr="007565B3" w:rsidP="009B30DB">
          <w:pPr>
            <w:pStyle w:val="SourceStyle"/>
            <w:jc w:val="center"/>
            <w:rPr>
              <w:color w:val="FFFFFF" w:themeColor="background1"/>
              <w:sz w:val="14"/>
              <w:szCs w:val="14"/>
              <w:lang w:val="en-US"/>
            </w:rPr>
          </w:pPr>
        </w:p>
      </w:tc>
    </w:tr>
  </w:tbl>
  <w:p>
    <w:pPr>
      <w:rPr>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F2" w:rsidP="0048641D">
    <w:pPr>
      <w:pStyle w:val="SourceStyle"/>
      <w:rPr>
        <w:szCs w:val="20"/>
        <w:lang w:val="en-US"/>
      </w:rPr>
    </w:pPr>
  </w:p>
  <w:p w:rsidR="0017268D" w:rsidP="0048641D">
    <w:pPr>
      <w:pStyle w:val="SourceStyle"/>
      <w:rPr>
        <w:szCs w:val="20"/>
        <w:lang w:val="en-US"/>
      </w:rPr>
    </w:pPr>
    <w:r>
      <w:rPr>
        <w:noProof/>
      </w:rPr>
      <w:drawing>
        <wp:inline distT="0" distB="0" distL="0" distR="0">
          <wp:extent cx="2626599" cy="897065"/>
          <wp:effectExtent l="0" t="0" r="2540" b="0"/>
          <wp:docPr id="153800316"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0316" name="Picture 1" descr="A logo with text on it&#10;&#10;AI-generated content may be incorrect."/>
                  <pic:cNvPicPr/>
                </pic:nvPicPr>
                <pic:blipFill>
                  <a:blip xmlns:r="http://schemas.openxmlformats.org/officeDocument/2006/relationships" r:embed="rId1"/>
                  <a:stretch>
                    <a:fillRect/>
                  </a:stretch>
                </pic:blipFill>
                <pic:spPr>
                  <a:xfrm>
                    <a:off x="0" y="0"/>
                    <a:ext cx="2661237" cy="908895"/>
                  </a:xfrm>
                  <a:prstGeom prst="rect">
                    <a:avLst/>
                  </a:prstGeom>
                </pic:spPr>
              </pic:pic>
            </a:graphicData>
          </a:graphic>
        </wp:inline>
      </w:drawing>
    </w:r>
  </w:p>
  <w:p w:rsidR="0017268D" w:rsidP="0048641D">
    <w:pPr>
      <w:pStyle w:val="SourceStyle"/>
      <w:rPr>
        <w:szCs w:val="20"/>
        <w:lang w:val="en-US"/>
      </w:rPr>
    </w:pPr>
  </w:p>
  <w:p>
    <w:pPr>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7268D"/>
    <w:rsid w:val="0048641D"/>
    <w:rsid w:val="007300F2"/>
    <w:rsid w:val="007565B3"/>
    <w:rsid w:val="009B30DB"/>
    <w:rsid w:val="009D1BC2"/>
    <w:rsid w:val="00A77B3E"/>
    <w:rsid w:val="00B44329"/>
    <w:rsid w:val="00CA2A55"/>
    <w:rsid w:val="00EA1CCB"/>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0" w:beforeAutospacing="0" w:after="0" w:afterAutospacing="0"/>
    </w:pPr>
    <w:rPr>
      <w:rFonts w:ascii="Verdana" w:eastAsia="Verdana" w:hAnsi="Verdana" w:cs="Verdana"/>
      <w:b w:val="0"/>
      <w:i w:val="0"/>
      <w:sz w:val="20"/>
      <w:szCs w:val="24"/>
      <w:lang w:val="en-GB"/>
    </w:rPr>
  </w:style>
  <w:style w:type="paragraph" w:styleId="Heading1">
    <w:name w:val="heading 1"/>
    <w:basedOn w:val="Normal"/>
    <w:next w:val="Normal"/>
    <w:qFormat/>
    <w:rsid w:val="00EF7B96"/>
    <w:pPr>
      <w:keepNext/>
      <w:pBdr>
        <w:top w:val="single" w:sz="18" w:space="4" w:color="41B9BA"/>
        <w:left w:val="none" w:sz="0" w:space="4" w:color="auto"/>
        <w:bottom w:val="single" w:sz="18" w:space="4" w:color="41B9BA"/>
        <w:right w:val="none" w:sz="0" w:space="4" w:color="auto"/>
      </w:pBdr>
      <w:shd w:val="clear" w:color="auto" w:fill="FFFFFF"/>
      <w:spacing w:before="200" w:beforeAutospacing="0" w:after="200" w:afterAutospacing="0"/>
      <w:jc w:val="center"/>
      <w:outlineLvl w:val="0"/>
    </w:pPr>
    <w:rPr>
      <w:rFonts w:ascii="Verdana" w:eastAsia="Verdana" w:hAnsi="Verdana" w:cs="Verdana"/>
      <w:b/>
      <w:bCs/>
      <w:i w:val="0"/>
      <w:caps/>
      <w:color w:val="35495E"/>
      <w:kern w:val="32"/>
      <w:sz w:val="32"/>
      <w:szCs w:val="32"/>
      <w:lang w:val="en-GB"/>
    </w:rPr>
  </w:style>
  <w:style w:type="paragraph" w:styleId="Heading2">
    <w:name w:val="heading 2"/>
    <w:basedOn w:val="Normal"/>
    <w:next w:val="Normal"/>
    <w:qFormat/>
    <w:rsid w:val="00EF7B96"/>
    <w:pPr>
      <w:keepNext/>
      <w:keepLines/>
      <w:spacing w:before="200" w:beforeAutospacing="0" w:after="200" w:afterAutospacing="0"/>
      <w:jc w:val="left"/>
      <w:outlineLvl w:val="1"/>
    </w:pPr>
    <w:rPr>
      <w:rFonts w:ascii="Verdana" w:eastAsia="Verdana" w:hAnsi="Verdana" w:cs="Verdana"/>
      <w:b w:val="0"/>
      <w:bCs/>
      <w:i w:val="0"/>
      <w:iCs/>
      <w:caps/>
      <w:color w:val="35495E"/>
      <w:sz w:val="28"/>
      <w:szCs w:val="28"/>
      <w:lang w:val="en-GB"/>
    </w:rPr>
  </w:style>
  <w:style w:type="paragraph" w:styleId="Heading3">
    <w:name w:val="heading 3"/>
    <w:basedOn w:val="Normal"/>
    <w:next w:val="Normal"/>
    <w:qFormat/>
    <w:rsid w:val="00EF7B96"/>
    <w:pPr>
      <w:keepNext/>
      <w:keepLines/>
      <w:pBdr>
        <w:top w:val="single" w:sz="8" w:space="0" w:color="41B9BA"/>
      </w:pBdr>
      <w:spacing w:before="120" w:beforeAutospacing="0" w:after="120" w:afterAutospacing="0"/>
      <w:jc w:val="left"/>
      <w:outlineLvl w:val="2"/>
    </w:pPr>
    <w:rPr>
      <w:rFonts w:ascii="Verdana" w:eastAsia="Verdana" w:hAnsi="Verdana" w:cs="Verdana"/>
      <w:b/>
      <w:bCs/>
      <w:i w:val="0"/>
      <w:caps/>
      <w:color w:val="35495E"/>
      <w:sz w:val="24"/>
      <w:szCs w:val="26"/>
      <w:lang w:val="en-GB"/>
    </w:rPr>
  </w:style>
  <w:style w:type="paragraph" w:styleId="Heading4">
    <w:name w:val="heading 4"/>
    <w:basedOn w:val="Normal"/>
    <w:next w:val="Normal"/>
    <w:qFormat/>
    <w:rsid w:val="00EF7B96"/>
    <w:pPr>
      <w:keepNext/>
      <w:keepLines/>
      <w:spacing w:before="120" w:beforeAutospacing="0" w:after="120" w:afterAutospacing="0"/>
      <w:jc w:val="left"/>
      <w:outlineLvl w:val="3"/>
    </w:pPr>
    <w:rPr>
      <w:rFonts w:ascii="Verdana" w:eastAsia="Verdana" w:hAnsi="Verdana" w:cs="Verdana"/>
      <w:b/>
      <w:bCs/>
      <w:i w:val="0"/>
      <w:caps/>
      <w:color w:val="35495E"/>
      <w:sz w:val="20"/>
      <w:szCs w:val="28"/>
      <w:lang w:val="en-GB"/>
    </w:rPr>
  </w:style>
  <w:style w:type="paragraph" w:styleId="Heading5">
    <w:name w:val="heading 5"/>
    <w:basedOn w:val="Normal"/>
    <w:next w:val="Normal"/>
    <w:qFormat/>
    <w:rsid w:val="00EF7B96"/>
    <w:pPr>
      <w:keepNext w:val="0"/>
      <w:spacing w:before="240" w:beforeAutospacing="1" w:after="60" w:afterAutospacing="1"/>
      <w:outlineLvl w:val="4"/>
    </w:pPr>
    <w:rPr>
      <w:rFonts w:ascii="Times New Roman" w:eastAsia="Times New Roman" w:hAnsi="Times New Roman" w:cs="Times New Roman"/>
      <w:b/>
      <w:bCs/>
      <w:i w:val="0"/>
      <w:iCs/>
      <w:sz w:val="20"/>
      <w:szCs w:val="26"/>
      <w:lang w:val="en-GB"/>
    </w:rPr>
  </w:style>
  <w:style w:type="paragraph" w:styleId="Heading6">
    <w:name w:val="heading 6"/>
    <w:basedOn w:val="Normal"/>
    <w:next w:val="Normal"/>
    <w:qFormat/>
    <w:rsid w:val="00EF7B96"/>
    <w:pPr>
      <w:keepNext w:val="0"/>
      <w:spacing w:before="240" w:beforeAutospacing="1" w:after="60" w:afterAutospacing="1"/>
      <w:outlineLvl w:val="5"/>
    </w:pPr>
    <w:rPr>
      <w:rFonts w:ascii="Times New Roman" w:eastAsia="Times New Roman" w:hAnsi="Times New Roman" w:cs="Times New Roman"/>
      <w:b/>
      <w:bCs/>
      <w:i w:val="0"/>
      <w:sz w:val="15"/>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240" w:beforeAutospacing="0" w:after="60" w:afterAutospacing="0"/>
      <w:jc w:val="center"/>
      <w:outlineLvl w:val="0"/>
    </w:pPr>
    <w:rPr>
      <w:rFonts w:ascii="Arial" w:eastAsia="Arial" w:hAnsi="Arial" w:cs="Arial"/>
      <w:b w:val="0"/>
      <w:bCs/>
      <w:i w:val="0"/>
      <w:kern w:val="28"/>
      <w:sz w:val="56"/>
      <w:szCs w:val="32"/>
    </w:rPr>
  </w:style>
  <w:style w:type="table" w:customStyle="1" w:styleId="TableNormalWeb">
    <w:name w:val="Table Normal (Web)"/>
    <w:basedOn w:val="TableNormal"/>
    <w:tblPr/>
  </w:style>
  <w:style w:type="paragraph" w:styleId="NormalWeb">
    <w:name w:val="Normal (Web)"/>
    <w:basedOn w:val="Normal"/>
    <w:rsid w:val="00EF7B96"/>
    <w:pPr>
      <w:spacing w:before="0" w:beforeAutospacing="0" w:after="0" w:afterAutospacing="0" w:line="240" w:lineRule="auto"/>
      <w:jc w:val="left"/>
    </w:pPr>
    <w:rPr>
      <w:rFonts w:ascii="Verdana" w:eastAsia="Verdana" w:hAnsi="Verdana" w:cs="Verdana"/>
      <w:b w:val="0"/>
      <w:i w:val="0"/>
      <w:sz w:val="20"/>
      <w:lang w:val="en-GB"/>
    </w:rPr>
  </w:style>
  <w:style w:type="paragraph" w:customStyle="1" w:styleId="pagelandcont">
    <w:name w:val="pagelandcont"/>
    <w:basedOn w:val="NormalWeb"/>
  </w:style>
  <w:style w:type="paragraph" w:customStyle="1" w:styleId="pageportrait">
    <w:name w:val="pageportrait"/>
    <w:basedOn w:val="NormalWeb"/>
  </w:style>
  <w:style w:type="paragraph" w:customStyle="1" w:styleId="pagetoba">
    <w:name w:val="pagetoba"/>
    <w:basedOn w:val="NormalWeb"/>
  </w:style>
  <w:style w:type="paragraph" w:customStyle="1" w:styleId="pagetitle">
    <w:name w:val="pagetitle"/>
    <w:basedOn w:val="NormalWeb"/>
  </w:style>
  <w:style w:type="paragraph" w:customStyle="1" w:styleId="pageletter">
    <w:name w:val="pageletter"/>
    <w:basedOn w:val="NormalWeb"/>
  </w:style>
  <w:style w:type="paragraph" w:customStyle="1" w:styleId="pagelettercont">
    <w:name w:val="pagelettercont"/>
    <w:basedOn w:val="NormalWeb"/>
  </w:style>
  <w:style w:type="paragraph" w:customStyle="1" w:styleId="pageland">
    <w:name w:val="pageland"/>
    <w:basedOn w:val="NormalWeb"/>
  </w:style>
  <w:style w:type="paragraph" w:customStyle="1" w:styleId="pagelandtotal">
    <w:name w:val="pagelandtotal"/>
    <w:basedOn w:val="NormalWeb"/>
  </w:style>
  <w:style w:type="paragraph" w:customStyle="1" w:styleId="pagelandtitle">
    <w:name w:val="pagelandtitle"/>
    <w:basedOn w:val="NormalWeb"/>
  </w:style>
  <w:style w:type="paragraph" w:customStyle="1" w:styleId="sectionstart">
    <w:name w:val="sectionstart"/>
    <w:basedOn w:val="NormalWeb"/>
  </w:style>
  <w:style w:type="paragraph" w:customStyle="1" w:styleId="sectionprotect">
    <w:name w:val="sectionprotect"/>
    <w:basedOn w:val="NormalWeb"/>
  </w:style>
  <w:style w:type="paragraph" w:customStyle="1" w:styleId="sectionend">
    <w:name w:val="sectionend"/>
    <w:basedOn w:val="NormalWeb"/>
  </w:style>
  <w:style w:type="paragraph" w:customStyle="1" w:styleId="anchor">
    <w:name w:val="anchor"/>
    <w:basedOn w:val="NormalWeb"/>
    <w:pPr>
      <w:pBdr>
        <w:top w:val="nil"/>
        <w:left w:val="nil"/>
        <w:bottom w:val="nil"/>
        <w:right w:val="nil"/>
      </w:pBdr>
      <w:shd w:val="clear" w:color="auto" w:fill="auto"/>
      <w:spacing w:before="0" w:beforeAutospacing="0" w:after="0" w:afterAutospacing="0" w:line="20" w:lineRule="atLeast"/>
      <w:ind w:left="0" w:right="0"/>
    </w:pPr>
    <w:rPr>
      <w:noProof/>
      <w:vanish/>
      <w:color w:val="FFFFFF"/>
      <w:sz w:val="2"/>
      <w:highlight w:val="none"/>
    </w:rPr>
  </w:style>
  <w:style w:type="paragraph" w:customStyle="1" w:styleId="minimal">
    <w:name w:val="minimal"/>
    <w:basedOn w:val="NormalWeb"/>
    <w:pPr>
      <w:pBdr>
        <w:top w:val="nil"/>
        <w:left w:val="nil"/>
        <w:bottom w:val="nil"/>
        <w:right w:val="nil"/>
      </w:pBdr>
      <w:shd w:val="clear" w:color="auto" w:fill="auto"/>
      <w:spacing w:before="0" w:beforeAutospacing="0" w:after="0" w:afterAutospacing="0" w:line="20" w:lineRule="atLeast"/>
      <w:ind w:left="0" w:right="0"/>
    </w:pPr>
    <w:rPr>
      <w:color w:val="FFFFFF"/>
      <w:sz w:val="2"/>
      <w:highlight w:val="none"/>
    </w:rPr>
  </w:style>
  <w:style w:type="paragraph" w:customStyle="1" w:styleId="alignleft">
    <w:name w:val="alignleft"/>
    <w:basedOn w:val="NormalWeb"/>
    <w:pPr>
      <w:jc w:val="left"/>
    </w:pPr>
  </w:style>
  <w:style w:type="paragraph" w:customStyle="1" w:styleId="alignright">
    <w:name w:val="alignright"/>
    <w:basedOn w:val="NormalWeb"/>
    <w:pPr>
      <w:jc w:val="right"/>
    </w:pPr>
  </w:style>
  <w:style w:type="paragraph" w:customStyle="1" w:styleId="aligncentre">
    <w:name w:val="aligncentre"/>
    <w:basedOn w:val="NormalWeb"/>
    <w:pPr>
      <w:jc w:val="center"/>
    </w:pPr>
  </w:style>
  <w:style w:type="paragraph" w:customStyle="1" w:styleId="alignjustify">
    <w:name w:val="alignjustify"/>
    <w:basedOn w:val="NormalWeb"/>
    <w:pPr>
      <w:jc w:val="both"/>
    </w:pPr>
  </w:style>
  <w:style w:type="paragraph" w:customStyle="1" w:styleId="allowsplit">
    <w:name w:val="allowsplit"/>
    <w:basedOn w:val="NormalWeb"/>
    <w:pPr>
      <w:keepNext w:val="0"/>
    </w:pPr>
  </w:style>
  <w:style w:type="paragraph" w:customStyle="1" w:styleId="bordernone">
    <w:name w:val="bordernone"/>
    <w:basedOn w:val="NormalWeb"/>
    <w:pPr>
      <w:pBdr>
        <w:top w:val="nil"/>
        <w:left w:val="nil"/>
        <w:bottom w:val="nil"/>
        <w:right w:val="nil"/>
      </w:pBdr>
      <w:shd w:val="clear" w:color="auto" w:fill="auto"/>
      <w:ind w:left="0" w:right="0"/>
    </w:pPr>
    <w:rPr>
      <w:highlight w:val="none"/>
    </w:rPr>
  </w:style>
  <w:style w:type="paragraph" w:customStyle="1" w:styleId="borderbottom">
    <w:name w:val="borderbottom"/>
    <w:basedOn w:val="NormalWeb"/>
    <w:pPr>
      <w:pBdr>
        <w:top w:val="nil"/>
        <w:left w:val="nil"/>
        <w:bottom w:val="single" w:sz="6" w:space="0" w:color="000000"/>
        <w:right w:val="nil"/>
      </w:pBdr>
    </w:pPr>
  </w:style>
  <w:style w:type="paragraph" w:customStyle="1" w:styleId="bordertop">
    <w:name w:val="bordertop"/>
    <w:basedOn w:val="NormalWeb"/>
    <w:pPr>
      <w:pBdr>
        <w:top w:val="single" w:sz="6" w:space="0" w:color="000000"/>
        <w:left w:val="nil"/>
        <w:bottom w:val="nil"/>
        <w:right w:val="nil"/>
      </w:pBdr>
    </w:pPr>
  </w:style>
  <w:style w:type="paragraph" w:customStyle="1" w:styleId="borderblack">
    <w:name w:val="borderblack"/>
    <w:basedOn w:val="NormalWeb"/>
    <w:pPr>
      <w:pBdr>
        <w:top w:val="none" w:sz="0" w:space="0" w:color="000000"/>
        <w:left w:val="none" w:sz="0" w:space="0" w:color="000000"/>
        <w:bottom w:val="none" w:sz="0" w:space="0" w:color="000000"/>
        <w:right w:val="none" w:sz="0" w:space="0" w:color="000000"/>
      </w:pBdr>
    </w:pPr>
  </w:style>
  <w:style w:type="paragraph" w:customStyle="1" w:styleId="bordergrey">
    <w:name w:val="bordergrey"/>
    <w:basedOn w:val="NormalWeb"/>
    <w:pPr>
      <w:pBdr>
        <w:top w:val="none" w:sz="0" w:space="0" w:color="999999"/>
        <w:left w:val="none" w:sz="0" w:space="0" w:color="999999"/>
        <w:bottom w:val="none" w:sz="0" w:space="0" w:color="999999"/>
        <w:right w:val="none" w:sz="0" w:space="0" w:color="999999"/>
      </w:pBdr>
    </w:pPr>
  </w:style>
  <w:style w:type="paragraph" w:customStyle="1" w:styleId="keeptogether">
    <w:name w:val="keeptogether"/>
    <w:basedOn w:val="NormalWeb"/>
    <w:pPr>
      <w:keepNext/>
      <w:keepLines/>
      <w:pBdr>
        <w:top w:val="nil"/>
        <w:left w:val="nil"/>
        <w:bottom w:val="nil"/>
        <w:right w:val="nil"/>
      </w:pBdr>
      <w:shd w:val="clear" w:color="auto" w:fill="auto"/>
      <w:spacing w:before="0" w:beforeAutospacing="0" w:after="0" w:afterAutospacing="0"/>
      <w:ind w:left="0" w:right="0"/>
    </w:pPr>
    <w:rPr>
      <w:highlight w:val="none"/>
    </w:rPr>
  </w:style>
  <w:style w:type="paragraph" w:customStyle="1" w:styleId="pagebreak">
    <w:name w:val="pagebreak"/>
    <w:basedOn w:val="NormalWeb"/>
    <w:pPr>
      <w:pageBreakBefore/>
    </w:pPr>
  </w:style>
  <w:style w:type="paragraph" w:customStyle="1" w:styleId="sectionbreak">
    <w:name w:val="sectionbreak"/>
    <w:basedOn w:val="NormalWeb"/>
    <w:pPr>
      <w:pageBreakBefore/>
    </w:pPr>
  </w:style>
  <w:style w:type="paragraph" w:customStyle="1" w:styleId="sectionbreaknopagebreak">
    <w:name w:val="sectionbreaknopagebreak"/>
    <w:basedOn w:val="NormalWeb"/>
  </w:style>
  <w:style w:type="paragraph" w:customStyle="1" w:styleId="continuoussectionbreak">
    <w:name w:val="continuoussectionbreak"/>
    <w:basedOn w:val="NormalWeb"/>
    <w:pPr>
      <w:pageBreakBefore w:val="0"/>
    </w:pPr>
  </w:style>
  <w:style w:type="paragraph" w:customStyle="1" w:styleId="backgroundgrey">
    <w:name w:val="backgroundgrey"/>
    <w:basedOn w:val="NormalWeb"/>
    <w:pPr>
      <w:shd w:val="clear" w:color="auto" w:fill="CCCCCC"/>
    </w:pPr>
    <w:rPr>
      <w:highlight w:val="lightGray"/>
    </w:rPr>
  </w:style>
  <w:style w:type="paragraph" w:customStyle="1" w:styleId="likeh1">
    <w:name w:val="likeh1"/>
    <w:basedOn w:val="NormalWeb"/>
    <w:pPr>
      <w:keepNext/>
      <w:pBdr>
        <w:top w:val="single" w:sz="18" w:space="4" w:color="41B9BA"/>
        <w:left w:val="none" w:sz="0" w:space="4" w:color="auto"/>
        <w:bottom w:val="single" w:sz="18" w:space="4" w:color="41B9BA"/>
        <w:right w:val="none" w:sz="0" w:space="4" w:color="auto"/>
      </w:pBdr>
      <w:shd w:val="clear" w:color="auto" w:fill="FFFFFF"/>
      <w:spacing w:before="200" w:beforeAutospacing="0" w:after="200" w:afterAutospacing="0"/>
      <w:jc w:val="center"/>
    </w:pPr>
    <w:rPr>
      <w:rFonts w:ascii="Verdana" w:eastAsia="Verdana" w:hAnsi="Verdana" w:cs="Verdana"/>
      <w:b/>
      <w:caps/>
      <w:color w:val="35495E"/>
      <w:sz w:val="32"/>
    </w:rPr>
  </w:style>
  <w:style w:type="paragraph" w:customStyle="1" w:styleId="likeh2">
    <w:name w:val="likeh2"/>
    <w:basedOn w:val="NormalWeb"/>
    <w:pPr>
      <w:keepNext/>
      <w:keepLines/>
      <w:spacing w:before="200" w:beforeAutospacing="0" w:after="200" w:afterAutospacing="0"/>
      <w:jc w:val="left"/>
    </w:pPr>
    <w:rPr>
      <w:rFonts w:ascii="Verdana" w:eastAsia="Verdana" w:hAnsi="Verdana" w:cs="Verdana"/>
      <w:b w:val="0"/>
      <w:caps/>
      <w:color w:val="35495E"/>
      <w:sz w:val="28"/>
    </w:rPr>
  </w:style>
  <w:style w:type="paragraph" w:customStyle="1" w:styleId="likeh3">
    <w:name w:val="likeh3"/>
    <w:basedOn w:val="NormalWeb"/>
    <w:pPr>
      <w:keepNext/>
      <w:keepLines/>
      <w:pBdr>
        <w:top w:val="single" w:sz="8" w:space="0" w:color="41B9BA"/>
      </w:pBdr>
      <w:spacing w:before="120" w:beforeAutospacing="0" w:after="120" w:afterAutospacing="0"/>
      <w:jc w:val="left"/>
    </w:pPr>
    <w:rPr>
      <w:rFonts w:ascii="Verdana" w:eastAsia="Verdana" w:hAnsi="Verdana" w:cs="Verdana"/>
      <w:b/>
      <w:caps/>
      <w:color w:val="35495E"/>
      <w:sz w:val="24"/>
    </w:rPr>
  </w:style>
  <w:style w:type="paragraph" w:customStyle="1" w:styleId="likeh4">
    <w:name w:val="likeh4"/>
    <w:basedOn w:val="NormalWeb"/>
    <w:pPr>
      <w:keepNext/>
      <w:keepLines/>
      <w:spacing w:before="120" w:beforeAutospacing="0" w:after="120" w:afterAutospacing="0"/>
      <w:jc w:val="left"/>
    </w:pPr>
    <w:rPr>
      <w:rFonts w:ascii="Verdana" w:eastAsia="Verdana" w:hAnsi="Verdana" w:cs="Verdana"/>
      <w:b/>
      <w:caps/>
      <w:color w:val="35495E"/>
      <w:sz w:val="20"/>
    </w:rPr>
  </w:style>
  <w:style w:type="paragraph" w:customStyle="1" w:styleId="title1">
    <w:name w:val="title1"/>
    <w:basedOn w:val="NormalWeb"/>
    <w:pPr>
      <w:spacing w:before="0" w:beforeAutospacing="0" w:after="60" w:afterAutospacing="0"/>
      <w:jc w:val="center"/>
    </w:pPr>
    <w:rPr>
      <w:rFonts w:ascii="Verdana" w:eastAsia="Verdana" w:hAnsi="Verdana" w:cs="Verdana"/>
      <w:b/>
      <w:sz w:val="52"/>
    </w:rPr>
  </w:style>
  <w:style w:type="paragraph" w:customStyle="1" w:styleId="title2">
    <w:name w:val="title2"/>
    <w:basedOn w:val="NormalWeb"/>
    <w:pPr>
      <w:spacing w:before="0" w:beforeAutospacing="0" w:after="0" w:afterAutospacing="0"/>
      <w:jc w:val="center"/>
    </w:pPr>
    <w:rPr>
      <w:rFonts w:ascii="Verdana" w:eastAsia="Verdana" w:hAnsi="Verdana" w:cs="Verdana"/>
      <w:b/>
      <w:sz w:val="32"/>
    </w:rPr>
  </w:style>
  <w:style w:type="paragraph" w:customStyle="1" w:styleId="title3">
    <w:name w:val="title3"/>
    <w:basedOn w:val="NormalWeb"/>
    <w:pPr>
      <w:spacing w:before="0" w:beforeAutospacing="0" w:after="0" w:afterAutospacing="0"/>
      <w:jc w:val="center"/>
    </w:pPr>
    <w:rPr>
      <w:rFonts w:ascii="Verdana" w:eastAsia="Verdana" w:hAnsi="Verdana" w:cs="Verdana"/>
      <w:b w:val="0"/>
      <w:sz w:val="24"/>
    </w:rPr>
  </w:style>
  <w:style w:type="paragraph" w:customStyle="1" w:styleId="title5">
    <w:name w:val="title5"/>
    <w:basedOn w:val="NormalWeb"/>
    <w:pPr>
      <w:spacing w:before="0" w:beforeAutospacing="0" w:after="0" w:afterAutospacing="0"/>
      <w:jc w:val="center"/>
    </w:pPr>
    <w:rPr>
      <w:rFonts w:ascii="Verdana" w:eastAsia="Verdana" w:hAnsi="Verdana" w:cs="Verdana"/>
      <w:b w:val="0"/>
      <w:sz w:val="24"/>
    </w:rPr>
  </w:style>
  <w:style w:type="paragraph" w:customStyle="1" w:styleId="sodanheading1">
    <w:name w:val="sodanheading1"/>
    <w:basedOn w:val="NormalWeb"/>
    <w:pPr>
      <w:keepNext/>
      <w:keepLines/>
      <w:spacing w:before="0" w:beforeAutospacing="0" w:after="0" w:afterAutospacing="0"/>
      <w:jc w:val="left"/>
    </w:pPr>
    <w:rPr>
      <w:rFonts w:ascii="Verdana" w:eastAsia="Verdana" w:hAnsi="Verdana" w:cs="Verdana"/>
      <w:b/>
      <w:color w:val="35495E"/>
      <w:sz w:val="26"/>
    </w:rPr>
  </w:style>
  <w:style w:type="paragraph" w:customStyle="1" w:styleId="sodanheading2">
    <w:name w:val="sodanheading2"/>
    <w:basedOn w:val="NormalWeb"/>
    <w:pPr>
      <w:keepNext/>
      <w:keepLines/>
      <w:spacing w:before="0" w:beforeAutospacing="0" w:after="0" w:afterAutospacing="0"/>
      <w:jc w:val="left"/>
    </w:pPr>
    <w:rPr>
      <w:rFonts w:ascii="Verdana" w:eastAsia="Verdana" w:hAnsi="Verdana" w:cs="Verdana"/>
      <w:b/>
      <w:color w:val="35495E"/>
      <w:sz w:val="26"/>
    </w:rPr>
  </w:style>
  <w:style w:type="paragraph" w:customStyle="1" w:styleId="sodanquestion">
    <w:name w:val="sodanquestion"/>
    <w:basedOn w:val="NormalWeb"/>
    <w:pPr>
      <w:keepNext/>
      <w:spacing w:before="0" w:beforeAutospacing="0" w:after="120" w:afterAutospacing="0"/>
      <w:jc w:val="left"/>
    </w:pPr>
    <w:rPr>
      <w:rFonts w:ascii="Verdana" w:eastAsia="Verdana" w:hAnsi="Verdana" w:cs="Verdana"/>
      <w:b/>
      <w:color w:val="35495E"/>
      <w:sz w:val="20"/>
    </w:rPr>
  </w:style>
  <w:style w:type="paragraph" w:customStyle="1" w:styleId="sodanaddon">
    <w:name w:val="sodanaddon"/>
    <w:basedOn w:val="NormalWeb"/>
    <w:pPr>
      <w:keepNext/>
      <w:spacing w:before="0" w:beforeAutospacing="0" w:after="60" w:afterAutospacing="0"/>
      <w:jc w:val="left"/>
    </w:pPr>
    <w:rPr>
      <w:rFonts w:ascii="Verdana" w:eastAsia="Verdana" w:hAnsi="Verdana" w:cs="Verdana"/>
      <w:b/>
      <w:sz w:val="20"/>
      <w:u w:val="single" w:color="auto"/>
    </w:rPr>
  </w:style>
  <w:style w:type="paragraph" w:customStyle="1" w:styleId="sodanparagraph">
    <w:name w:val="sodanparagraph"/>
    <w:basedOn w:val="NormalWeb"/>
    <w:pPr>
      <w:spacing w:before="200" w:beforeAutospacing="0" w:after="200" w:afterAutospacing="0"/>
    </w:pPr>
  </w:style>
  <w:style w:type="paragraph" w:customStyle="1" w:styleId="contact">
    <w:name w:val="contact"/>
    <w:basedOn w:val="NormalWeb"/>
  </w:style>
  <w:style w:type="paragraph" w:customStyle="1" w:styleId="paymentwording">
    <w:name w:val="paymentwording"/>
    <w:basedOn w:val="NormalWeb"/>
  </w:style>
  <w:style w:type="paragraph" w:styleId="TOC1">
    <w:name w:val="toc 1"/>
    <w:basedOn w:val="Normal"/>
    <w:next w:val="Normal"/>
    <w:autoRedefine/>
    <w:rsid w:val="00805BCE"/>
    <w:pPr>
      <w:keepNext w:val="0"/>
      <w:spacing w:before="120" w:beforeAutospacing="0"/>
      <w:jc w:val="left"/>
    </w:pPr>
  </w:style>
  <w:style w:type="paragraph" w:styleId="TOC2">
    <w:name w:val="toc 2"/>
    <w:basedOn w:val="Normal"/>
    <w:next w:val="Normal"/>
    <w:autoRedefine/>
    <w:rsid w:val="00805BCE"/>
    <w:pPr>
      <w:keepNext w:val="0"/>
      <w:spacing w:before="60" w:beforeAutospacing="0"/>
      <w:ind w:left="240"/>
      <w:jc w:val="left"/>
    </w:pPr>
  </w:style>
  <w:style w:type="paragraph" w:customStyle="1" w:styleId="bordernonebold">
    <w:name w:val="bordernonebold"/>
    <w:basedOn w:val="NormalWeb"/>
    <w:pPr>
      <w:pBdr>
        <w:top w:val="nil"/>
        <w:left w:val="nil"/>
        <w:bottom w:val="nil"/>
        <w:right w:val="nil"/>
      </w:pBdr>
      <w:shd w:val="clear" w:color="auto" w:fill="auto"/>
    </w:pPr>
    <w:rPr>
      <w:b/>
      <w:highlight w:val="none"/>
    </w:rPr>
  </w:style>
  <w:style w:type="paragraph" w:customStyle="1" w:styleId="bordernonealignright">
    <w:name w:val="bordernonealignright"/>
    <w:basedOn w:val="NormalWeb"/>
    <w:pPr>
      <w:pBdr>
        <w:top w:val="nil"/>
        <w:left w:val="nil"/>
        <w:bottom w:val="nil"/>
        <w:right w:val="nil"/>
      </w:pBdr>
      <w:shd w:val="clear" w:color="auto" w:fill="auto"/>
      <w:jc w:val="right"/>
    </w:pPr>
    <w:rPr>
      <w:highlight w:val="none"/>
    </w:rPr>
  </w:style>
  <w:style w:type="paragraph" w:customStyle="1" w:styleId="SourceStyle">
    <w:name w:val="SourceStyle"/>
    <w:link w:val="SourceStyleChar"/>
    <w:qFormat/>
    <w:rsid w:val="00E9320E"/>
    <w:rPr>
      <w:rFonts w:ascii="Verdana" w:eastAsia="Calibri" w:hAnsi="Verdana"/>
      <w:szCs w:val="22"/>
      <w:lang w:eastAsia="en-US" w:bidi="ar-SA"/>
    </w:rPr>
  </w:style>
  <w:style w:type="character" w:customStyle="1" w:styleId="SourceStyleChar">
    <w:name w:val="SourceStyle Char"/>
    <w:basedOn w:val="DefaultParagraphFont"/>
    <w:link w:val="SourceStyle"/>
    <w:rsid w:val="00E9320E"/>
    <w:rPr>
      <w:rFonts w:ascii="Verdana" w:eastAsia="Calibri" w:hAnsi="Verdana"/>
      <w:szCs w:val="22"/>
      <w:lang w:eastAsia="en-US" w:bidi="ar-SA"/>
    </w:rPr>
  </w:style>
  <w:style w:type="paragraph" w:styleId="Footer">
    <w:name w:val="footer"/>
    <w:basedOn w:val="Normal"/>
    <w:link w:val="FooterChar"/>
    <w:uiPriority w:val="99"/>
    <w:unhideWhenUsed/>
    <w:rsid w:val="00AF6E5B"/>
    <w:pPr>
      <w:tabs>
        <w:tab w:val="center" w:pos="4680"/>
        <w:tab w:val="right" w:pos="9360"/>
      </w:tabs>
    </w:pPr>
    <w:rPr>
      <w:rFonts w:eastAsia="Calibri" w:cs="Times New Roman"/>
      <w:szCs w:val="20"/>
      <w:lang w:eastAsia="en-US" w:bidi="ar-SA"/>
    </w:rPr>
  </w:style>
  <w:style w:type="character" w:customStyle="1" w:styleId="FooterChar">
    <w:name w:val="Footer Char"/>
    <w:basedOn w:val="DefaultParagraphFont"/>
    <w:link w:val="Footer"/>
    <w:uiPriority w:val="99"/>
    <w:rsid w:val="00AF6E5B"/>
    <w:rPr>
      <w:rFonts w:ascii="Calibri" w:eastAsia="Calibri" w:hAnsi="Calibri"/>
      <w:lang w:eastAsia="en-GB" w:bidi="ar-SA"/>
    </w:rPr>
  </w:style>
  <w:style w:type="table" w:styleId="TableGrid">
    <w:name w:val="Table Grid"/>
    <w:basedOn w:val="TableNormal"/>
    <w:rsid w:val="00813209"/>
    <w:rPr>
      <w:rFonts w:ascii="Calibri" w:eastAsia="Calibri" w:hAnsi="Calibri"/>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_B">
    <vt:lpwstr>sCoH7v7VD8MWo0Y5iiHUYWZ1sLlQEcDwhO8LIUHJ8PY=</vt:lpwstr>
  </property>
  <property fmtid="{D5CDD505-2E9C-101B-9397-08002B2CF9AE}" pid="3" name="ACT_DID">
    <vt:lpwstr>a6309b6a-04b6-4515-a48e-4473002b7c4d</vt:lpwstr>
  </property>
  <property fmtid="{D5CDD505-2E9C-101B-9397-08002B2CF9AE}" pid="4" name="ACT_E">
    <vt:lpwstr>15.3.4.0</vt:lpwstr>
  </property>
</Properties>
</file>